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【白金尊享】中国 成都+乐山+峨眉山+重庆+武隆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怀着轻松愉快的心情，行囊中装满无限憧憬，贵宾自行前往居住地所在的机场，跨洋航机带您前往中国成都。夜宿飞机上，三餐自理。温馨提示：部分航班抵达成都为两天后，请以您实际预定的机票为准。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五星级酒店住宿；3.中英文双语导游服务及小费；4.每个房间含两个早餐+12正餐；5.成都到重庆动车二等座车票；6.行程中涉及到的门票：乐山大佛船票、峨眉山缆车、大熊猫繁育研究基地（含电瓶车）、都江堰水利工程（含电瓶车）、武隆天生三桥、武隆仙女山。</w:t>
            </w:r>
          </w:p>
        </w:tc>
      </w:tr>
      <w:tr>
        <w:trPr/>
        <w:tc>
          <w:tcPr>
            <w:tcW w:w="800" w:type="dxa"/>
            <w:vAlign w:val="center"/>
          </w:tcPr>
          <w:p>
            <w:pPr/>
            <w:r>
              <w:rPr>
                <w:b/>
                <w:bCs/>
              </w:rPr>
              <w:t xml:space="preserve">费用不包含</w:t>
            </w:r>
          </w:p>
        </w:tc>
        <w:tc>
          <w:tcPr>
            <w:tcW w:w="8600" w:type="dxa"/>
            <w:vAlign w:val="center"/>
          </w:tcPr>
          <w:p>
            <w:pPr/>
            <w:r>
              <w:rPr/>
              <w:t xml:space="preserve">1.酒店房间内私人费用（洗衣费，电话费等）；2.一切除费用包含外的私人性质费用。自费项目项目名称价格说明描述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2026-10-12T16:38:49+08:00</dcterms:created>
  <dcterms:modified xsi:type="dcterms:W3CDTF">2026-10-12T16:38:49+08:00</dcterms:modified>
</cp:coreProperties>
</file>

<file path=docProps/custom.xml><?xml version="1.0" encoding="utf-8"?>
<Properties xmlns="http://schemas.openxmlformats.org/officeDocument/2006/custom-properties" xmlns:vt="http://schemas.openxmlformats.org/officeDocument/2006/docPropsVTypes"/>
</file>