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墨西哥城+日月金字塔+圣米格尔+瓜纳华托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墨西哥城，开启墨西哥色彩斑斓之旅。与导游碰面后回到酒店稍作休整，以更好的状态迎接接下来的旅程。如不同航班抵达时间邻近，需先抵达的乘客耐心等待一同前往酒店。一号航站楼：可在7号门与导游碰面二号航站楼；可在航站楼大厅门口处于导游碰面免费中文接机时间段为早10点至晚8点，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ílicadeNuestraSeñorade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1.专业旅游用车（使用车辆类型根据当天实际报名人数决定）；2.四晚酒店住宿；3.中文导游服务人员/西语司机服务人员；4.行程中四个酒店早餐。</w:t>
            </w:r>
          </w:p>
        </w:tc>
      </w:tr>
      <w:tr>
        <w:trPr/>
        <w:tc>
          <w:tcPr>
            <w:tcW w:w="800" w:type="dxa"/>
            <w:vAlign w:val="center"/>
          </w:tcPr>
          <w:p>
            <w:pPr/>
            <w:r>
              <w:rPr>
                <w:b/>
                <w:bCs/>
              </w:rPr>
              <w:t xml:space="preserve">费用不包含</w:t>
            </w:r>
          </w:p>
        </w:tc>
        <w:tc>
          <w:tcPr>
            <w:tcW w:w="8600" w:type="dxa"/>
            <w:vAlign w:val="center"/>
          </w:tcPr>
          <w:p>
            <w:pPr/>
            <w:r>
              <w:rPr/>
              <w:t xml:space="preserve">1.必付费用：$220/人，请随团费一起支付，包含：人类学博物馆+霍奇米尔科花船+特奥蒂瓦坎日月金字塔+皮皮拉山缆车+四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2025-10-15T20:11:29+08:00</dcterms:created>
  <dcterms:modified xsi:type="dcterms:W3CDTF">2025-10-15T20:11:29+08:00</dcterms:modified>
</cp:coreProperties>
</file>

<file path=docProps/custom.xml><?xml version="1.0" encoding="utf-8"?>
<Properties xmlns="http://schemas.openxmlformats.org/officeDocument/2006/custom-properties" xmlns:vt="http://schemas.openxmlformats.org/officeDocument/2006/docPropsVTypes"/>
</file>