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洛杉矶+拉斯维加斯+下羚羊彩穴+马蹄湾+布莱斯峡谷国家公园+黄石国家公园+大提顿国家公园+盐湖城+锡安国家公园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天早晨从洛杉矶出发，我们将一路向东前往犹他州自然美景的集中地—卡纳布。行程安排：洛杉矶→拉斯维加斯→卡纳布全天交通：从洛杉矶乘车前往卡纳布行驶距离：480英里行驶时间：9小时晚上酒店：BestWesternRedHills;SpringHillSuitesbyMarriottKanab</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天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下羚羊彩穴（自费，90分钟）→马蹄湾（必付项目，60分钟）→布莱斯峡谷国家公园（必付项目，60分钟）→犹他州上午交通：乘车从卡纳布前往下羚羊彩穴行驶距离：80英里行驶时间：1小时30分钟上午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午交通：乘车从马蹄湾前往布莱斯峡谷国家公园行驶距离：155英里行驶时间：3小时下午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晚上酒店：HamptonInn&amp;amp;SuitesOrem/Provo;FairfieldInn&amp;amp;SuitesbyMarriottProvoOrem</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天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精彩会一个个接踵而来。行程安排：犹他州→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上午交通：乘车从犹他州前往黄石国家公园行驶距离：320英里行驶时间：5小时下午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晚上酒店：黄石公园内景区木屋GrantVillageYellowston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全天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晚上酒店：黄石公园内景区木屋GrantVillageYellowston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清晨时分，您可于黄石湖畔自由活动，悠然欣赏黄石湖的绮丽风光（温馨提示：为保障您的人身安全，请切勿靠近任何野生动物）。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大提顿国家公园（必付项目，60分钟）→杰克逊→鹿角公园（60分钟）→大盐湖（必付项目，20分钟）→盐湖城温馨提示：1.黄石公园位于落基山脉之中，海拔约7000英呎；盛夏七八月早上温度有时只有4℃，请注意保暖上午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国家麋鹿保护区”过冬，春天鹿角自然脱落再更新，麋鹿走后，遍地留下无数的珍品。下午交通：乘车从鹿角公园前往大盐湖行驶距离：260英里行驶时间：5小时下午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晚上酒店：FourPointsbySheratonSaltLakeCityAirpo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圣殿广场（40分钟）→锡安国家公园（必付项目，60分钟）→拉斯维加斯（可自费参加夜游）上午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上午交通：乘车从圣殿广场前往锡安国家公园行驶距离：270英里行驶时间：4小时下午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下午交通：乘车从锡安国家公园前往拉斯维加斯行驶距离：150英里行驶时间：2小时晚上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晚上酒店：枫丹白露酒店Fontainebleau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早餐包含外送早餐全天早上跟随经验丰富的导游前往拉斯网红欢迎招牌处打卡留念，然后前往大道上最受欢迎的网红景点——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七彩巨石阵。下午抵达奥特莱斯尽享购物的乐趣，傍晚时分抵达洛杉矶。行程安排：拉斯网红欢迎招牌打卡&amp;amp;M豆巧克力世界&amp;amp;可口可乐主题店（必付项目，60分钟）→飞跃拉斯维加斯（自费，25分钟）→七彩巨石阵（30分钟）→巴斯托奥特莱斯（120分钟）→洛杉矶上午交通：乘车从酒店前往拉斯网红欢迎招牌行驶距离：10英里行驶时间：15分钟上午M豆巧克力世界M&amp;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可口可乐”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上午交通：乘车从拉斯维加斯前往七彩巨石阵行驶距离：30英里行驶时间：30分钟上午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交通：乘车从七彩巨石阵前往巴斯托奥特莱斯行驶距离：135英里行驶时间：2小时下午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下午交通：从巴斯托奥特莱斯乘车前往洛杉矶行驶距离：110英里行驶时间：1小时40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2.行程中住宿（住宿晚数等于行程天数减一）；4.行程中早餐。</w:t>
            </w:r>
          </w:p>
        </w:tc>
      </w:tr>
      <w:tr>
        <w:trPr/>
        <w:tc>
          <w:tcPr>
            <w:tcW w:w="800" w:type="dxa"/>
            <w:vAlign w:val="center"/>
          </w:tcPr>
          <w:p>
            <w:pPr/>
            <w:r>
              <w:rPr>
                <w:b/>
                <w:bCs/>
              </w:rPr>
              <w:t xml:space="preserve">费用不包含</w:t>
            </w:r>
          </w:p>
        </w:tc>
        <w:tc>
          <w:tcPr>
            <w:tcW w:w="8600" w:type="dxa"/>
            <w:vAlign w:val="center"/>
          </w:tcPr>
          <w:p>
            <w:pPr/>
            <w:r>
              <w:rPr/>
              <w:t xml:space="preserve">2.行程中需要的机票，渡轮，部分景区/国家公园内的游览交通费用；4.服务费（每人每天最低支付USD$15，儿童及占座婴儿均按成人标准支付）；6.一切除费用包含外的私人性质费用。自费项目</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