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班芙国家公园-哥伦比亚冰原-露易丝湖-黄石国家公园-西雅图10天-行程单【君行天下】</w:t>
      </w:r>
    </w:p>
    <w:p/>
    <w:tbl>
      <w:tblGrid>
        <w:gridCol w:w="500" w:type="dxa"/>
        <w:gridCol w:w="7000" w:type="dxa"/>
        <w:gridCol w:w="800" w:type="dxa"/>
        <w:gridCol w:w="800" w:type="dxa"/>
      </w:tblGrid>
      <w:tblPr>
        <w:tblStyle w:val="Schedule Table"/>
      </w:tblPr>
      <w:tr>
        <w:trPr>
          <w:trHeight w:val="900" w:hRule="atLeast"/>
        </w:trPr>
        <w:tc>
          <w:tcPr>
            <w:tcW w:w="500" w:type="dxa"/>
            <w:vAlign w:val="center"/>
          </w:tcPr>
          <w:p>
            <w:pPr/>
            <w:r>
              <w:rPr>
                <w:b/>
                <w:bCs/>
              </w:rPr>
              <w:t xml:space="preserve">天数</w:t>
            </w:r>
          </w:p>
        </w:tc>
        <w:tc>
          <w:tcPr>
            <w:tcW w:w="7000" w:type="dxa"/>
            <w:vAlign w:val="center"/>
          </w:tcPr>
          <w:p>
            <w:pPr/>
            <w:r>
              <w:rPr>
                <w:b/>
                <w:bCs/>
              </w:rPr>
              <w:t xml:space="preserve">行程</w:t>
            </w:r>
          </w:p>
        </w:tc>
        <w:tc>
          <w:tcPr>
            <w:tcW w:w="800" w:type="dxa"/>
            <w:vAlign w:val="center"/>
          </w:tcPr>
          <w:p>
            <w:pPr/>
            <w:r>
              <w:rPr>
                <w:b/>
                <w:bCs/>
              </w:rPr>
              <w:t xml:space="preserve">餐</w:t>
            </w:r>
          </w:p>
        </w:tc>
        <w:tc>
          <w:tcPr>
            <w:tcW w:w="800" w:type="dxa"/>
            <w:vAlign w:val="center"/>
          </w:tcPr>
          <w:p>
            <w:pPr/>
            <w:r>
              <w:rPr>
                <w:b/>
                <w:bCs/>
              </w:rPr>
              <w:t xml:space="preserve">房</w:t>
            </w:r>
          </w:p>
        </w:tc>
      </w:tr>
      <w:tr>
        <w:trPr/>
        <w:tc>
          <w:tcPr>
            <w:tcW w:w="500" w:type="dxa"/>
          </w:tcPr>
          <w:p>
            <w:pPr/>
            <w:r>
              <w:rPr/>
              <w:t xml:space="preserve">1</w:t>
            </w:r>
          </w:p>
        </w:tc>
        <w:tc>
          <w:tcPr>
            <w:tcW w:w="7000" w:type="dxa"/>
          </w:tcPr>
          <w:p>
            <w:pPr/>
            <w:r>
              <w:rPr/>
              <w:t xml:space="preserve">温哥华接机/西雅图接机温哥华接机服务1.温哥华团体免费接机按巴士班次:9:00；11:00；13:00；15:00；17:00；20:00需在机场等候其他旅客按巴士班次送至入住酒店（需付司导服务费$5加币/人）；参加温哥华半日游行程的客人请在机场等候，13:00从机场出发；下午6点前抵达的客人，接机后免费送大温地区知名奥特莱斯，于下午6点左右统一送至酒店；2.温哥华机场(YVR)抵达:(a)加拿大国内航班请于3号行李带处集合;(b)国际航班请于接机大厅旅客资讯中心集合；3.凡参加套餐团在温哥华离团的客人，当天行结束后，我公司提供免费送机，请安排行程结束当天21:30以后的加拿大国内航班或22:00以后的国际航班离开。若当天没有行程，温哥华送机需另付20加币/人（仅限早上7点左右送机）；4.酒店入住时间为下午15:00，提前到达的客人可把行李寄存于前台自行安排行程；5.如果客人行程中包括接送机服务，请务必提供准确的航班资讯，并到达指定接机地点。如因资讯不准确造成接机有误，旅行社保留提供第二次服务的权利或加收接机费，按自费接机费用收取。西雅图接机服务1.西雅图QuickShuttle(费用自理)RiverRockCasino站免费接送服务，需按如下我公司巴士班次预订温哥华接站时间17:00RiverRockCasino；2.*西雅图付费接送服务，单程$50加币/人，往返$100加币/人，（每程需付司导服务费$10美金/人）西雅图机场接站时间为下午12点左右，在西雅图机场集合；西雅图游轮66或91号码头，接站时间为下午1点15分左右；西雅图天空针塔SpaceNeedle，接站时间为下午1点45分左右；**西雅图接站时间需根据交通状况或过关时间有所调整**西雅图付费接送服务，请务必下单前咨询我司。若当天出行人数少于6人，我司有权不发车。安排客人自行乘坐QuickShuttle西雅图-温哥华往/返（QuickShuttle费用已包含），西雅图QuickShuttle接泊服务仅限西雅图Tacoma机场13:00出发，其他时间QuickShuttle费用自理。住宿：AccentInnVancouverAirport或同级</w:t>
            </w:r>
          </w:p>
        </w:tc>
        <w:tc>
          <w:tcPr>
            <w:tcW w:w="800" w:type="dxa"/>
          </w:tcPr>
          <w:p>
            <w:pPr/>
            <w:r>
              <w:rPr/>
              <w:t xml:space="preserve"/>
            </w:r>
          </w:p>
        </w:tc>
        <w:tc>
          <w:tcPr>
            <w:tcW w:w="800" w:type="dxa"/>
          </w:tcPr>
          <w:p>
            <w:pPr/>
            <w:r>
              <w:rPr/>
              <w:t xml:space="preserve"/>
            </w:r>
          </w:p>
        </w:tc>
      </w:tr>
      <w:tr>
        <w:trPr/>
        <w:tc>
          <w:tcPr>
            <w:tcW w:w="500" w:type="dxa"/>
          </w:tcPr>
          <w:p>
            <w:pPr/>
            <w:r>
              <w:rPr/>
              <w:t xml:space="preserve">2</w:t>
            </w:r>
          </w:p>
        </w:tc>
        <w:tc>
          <w:tcPr>
            <w:tcW w:w="7000" w:type="dxa"/>
          </w:tcPr>
          <w:p>
            <w:pPr/>
            <w:r>
              <w:rPr/>
              <w:t xml:space="preserve">大温地区---西雅图---德国村---斯波坎迎着朝阳从温哥华出发，穿越美加边境，来到美国华盛顿州的最大城市--西雅图。西雅图也是美国太平洋西北区的最大城市。然后直达奥特莱斯，尽享购物乐趣。晚上前往斯波坎住宿。酒店：RedLionRiverInn或同级全天餐食自理</w:t>
            </w:r>
          </w:p>
        </w:tc>
        <w:tc>
          <w:tcPr>
            <w:tcW w:w="800" w:type="dxa"/>
          </w:tcPr>
          <w:p>
            <w:pPr/>
            <w:r>
              <w:rPr/>
              <w:t xml:space="preserve"/>
            </w:r>
          </w:p>
        </w:tc>
        <w:tc>
          <w:tcPr>
            <w:tcW w:w="800" w:type="dxa"/>
          </w:tcPr>
          <w:p>
            <w:pPr/>
            <w:r>
              <w:rPr/>
              <w:t xml:space="preserve"/>
            </w:r>
          </w:p>
        </w:tc>
      </w:tr>
      <w:tr>
        <w:trPr/>
        <w:tc>
          <w:tcPr>
            <w:tcW w:w="500" w:type="dxa"/>
          </w:tcPr>
          <w:p>
            <w:pPr/>
            <w:r>
              <w:rPr/>
              <w:t xml:space="preserve">3</w:t>
            </w:r>
          </w:p>
        </w:tc>
        <w:tc>
          <w:tcPr>
            <w:tcW w:w="7000" w:type="dxa"/>
          </w:tcPr>
          <w:p>
            <w:pPr/>
            <w:r>
              <w:rPr/>
              <w:t xml:space="preserve">斯波坎---科达伦湖---密苏拉---西黄石早上离开斯波坎，来到山明水秀的科达伦湖，湖水湛蓝纯净，波光粼粼，因此又称多蓝湖。湖中有一座1985年由船家构思而建，号称世界最长的行人浮桥，更可一睹世界上的湖中高尔夫球场：球场大部分在湖边，只最后一洞在湖中微型小岛上，风景如画。之后经过五万银元店。独家入住西黄石小镇，好好休息一晚，为第二天准备参观黄石国家公园作好准备。酒店：WhiteBuffaloHotel或同级全天餐食自理</w:t>
            </w:r>
          </w:p>
        </w:tc>
        <w:tc>
          <w:tcPr>
            <w:tcW w:w="800" w:type="dxa"/>
          </w:tcPr>
          <w:p>
            <w:pPr/>
            <w:r>
              <w:rPr/>
              <w:t xml:space="preserve"/>
            </w:r>
          </w:p>
        </w:tc>
        <w:tc>
          <w:tcPr>
            <w:tcW w:w="800" w:type="dxa"/>
          </w:tcPr>
          <w:p>
            <w:pPr/>
            <w:r>
              <w:rPr/>
              <w:t xml:space="preserve"/>
            </w:r>
          </w:p>
        </w:tc>
      </w:tr>
      <w:tr>
        <w:trPr/>
        <w:tc>
          <w:tcPr>
            <w:tcW w:w="500" w:type="dxa"/>
          </w:tcPr>
          <w:p>
            <w:pPr/>
            <w:r>
              <w:rPr/>
              <w:t xml:space="preserve">4</w:t>
            </w:r>
          </w:p>
        </w:tc>
        <w:tc>
          <w:tcPr>
            <w:tcW w:w="7000" w:type="dxa"/>
          </w:tcPr>
          <w:p>
            <w:pPr/>
            <w:r>
              <w:rPr/>
              <w:t xml:space="preserve">黄石国家公园---利文斯顿今天前往期盼已久的黄石国家公园。黄石公园是美国国家法案建立的第一个国家公园，以丰富的野生动物种类和地热资源闻名。国内最大的湖泊是位于黄石火山中心的黄石湖，是整个北美地区最大的高海拔湖泊之一。黄石公园分布有灰熊、狼、美洲野牛和加拿大马鹿的栖息地。广袤的森林和草原中分布着多种独特的动植物，其中包括多种濒危物种。秀美的风景令人赏心悦目，心旷神怡。游览黄石国家公园下梯田、调色板温泉、大棱镜温泉、老忠实景区、艺术家点、黄石峡谷、黄石瀑布、峡谷区上瀑布等。从黄石公园北门离开，参观罗斯福北拱门、猛犸象热泉。（视天气和交通而定，实际到达的景点）随后前往利文斯顿住宿。酒店：PioneerLodge或同级全天餐食自理</w:t>
            </w:r>
          </w:p>
        </w:tc>
        <w:tc>
          <w:tcPr>
            <w:tcW w:w="800" w:type="dxa"/>
          </w:tcPr>
          <w:p>
            <w:pPr/>
            <w:r>
              <w:rPr/>
              <w:t xml:space="preserve"/>
            </w:r>
          </w:p>
        </w:tc>
        <w:tc>
          <w:tcPr>
            <w:tcW w:w="800" w:type="dxa"/>
          </w:tcPr>
          <w:p>
            <w:pPr/>
            <w:r>
              <w:rPr/>
              <w:t xml:space="preserve"/>
            </w:r>
          </w:p>
        </w:tc>
      </w:tr>
      <w:tr>
        <w:trPr/>
        <w:tc>
          <w:tcPr>
            <w:tcW w:w="500" w:type="dxa"/>
          </w:tcPr>
          <w:p>
            <w:pPr/>
            <w:r>
              <w:rPr/>
              <w:t xml:space="preserve">5</w:t>
            </w:r>
          </w:p>
        </w:tc>
        <w:tc>
          <w:tcPr>
            <w:tcW w:w="7000" w:type="dxa"/>
          </w:tcPr>
          <w:p>
            <w:pPr/>
            <w:r>
              <w:rPr/>
              <w:t xml:space="preserve">利文斯顿---高河早上离开利文斯顿，我们将穿越美加边境，沿途欣赏北美洲的大好河山。继续北行并在FirstPeoplesBuffaloJumpStatePark（原住民野牛跳崖州立）。野牛跳崖州立公園是目前已發現北美最大的野牛跳崖的考古遺址，數百年來美國印地安人沿著超過一英里長的懸崖來追獵亂竄的野牛。當地設有教育中心，提供文化展覽、故事分享、書店及其它相關設施來紀念印地安人，及他們所尊崇且全能的野牛。高河镇住宿。酒店：Super8或同级全天餐食自理</w:t>
            </w:r>
          </w:p>
        </w:tc>
        <w:tc>
          <w:tcPr>
            <w:tcW w:w="800" w:type="dxa"/>
          </w:tcPr>
          <w:p>
            <w:pPr/>
            <w:r>
              <w:rPr/>
              <w:t xml:space="preserve"/>
            </w:r>
          </w:p>
        </w:tc>
        <w:tc>
          <w:tcPr>
            <w:tcW w:w="800" w:type="dxa"/>
          </w:tcPr>
          <w:p>
            <w:pPr/>
            <w:r>
              <w:rPr/>
              <w:t xml:space="preserve"/>
            </w:r>
          </w:p>
        </w:tc>
      </w:tr>
      <w:tr>
        <w:trPr/>
        <w:tc>
          <w:tcPr>
            <w:tcW w:w="500" w:type="dxa"/>
          </w:tcPr>
          <w:p>
            <w:pPr/>
            <w:r>
              <w:rPr/>
              <w:t xml:space="preserve">6</w:t>
            </w:r>
          </w:p>
        </w:tc>
        <w:tc>
          <w:tcPr>
            <w:tcW w:w="7000" w:type="dxa"/>
          </w:tcPr>
          <w:p>
            <w:pPr/>
            <w:r>
              <w:rPr/>
              <w:t xml:space="preserve">高河---班夫镇---路易斯湖---卡纳纳斯基早上出发参观弓河瀑布和班芙小镇。小镇里班芙大道两旁都是礼品店及不同口味的美食。团友更可乘坐班芙著名硫磺山观光缆车（自费）登顶，欣赏洛几山脉360度迷人的雪景。然后游览梦莲湖（视实际交通状况而定）。梦莲湖被世界公认为是最有拍照身价的湖泊,湖水晶莹剔透，在锯齿状的山谷的拥环下，就像一块宝玉。接着前往有“落基山蓝宝石”之称的露易丝湖，三面环山，风景秀丽。夜宿《断背山》取景地度假酒店。酒店：StoneyNakodaResortKananaskis或同级餐食：早餐/午餐/晚餐</w:t>
            </w:r>
          </w:p>
        </w:tc>
        <w:tc>
          <w:tcPr>
            <w:tcW w:w="800" w:type="dxa"/>
          </w:tcPr>
          <w:p>
            <w:pPr/>
            <w:r>
              <w:rPr/>
              <w:t xml:space="preserve"/>
            </w:r>
          </w:p>
        </w:tc>
        <w:tc>
          <w:tcPr>
            <w:tcW w:w="800" w:type="dxa"/>
          </w:tcPr>
          <w:p>
            <w:pPr/>
            <w:r>
              <w:rPr/>
              <w:t xml:space="preserve"/>
            </w:r>
          </w:p>
        </w:tc>
      </w:tr>
      <w:tr>
        <w:trPr/>
        <w:tc>
          <w:tcPr>
            <w:tcW w:w="500" w:type="dxa"/>
          </w:tcPr>
          <w:p>
            <w:pPr/>
            <w:r>
              <w:rPr/>
              <w:t xml:space="preserve">7</w:t>
            </w:r>
          </w:p>
        </w:tc>
        <w:tc>
          <w:tcPr>
            <w:tcW w:w="7000" w:type="dxa"/>
          </w:tcPr>
          <w:p>
            <w:pPr/>
            <w:r>
              <w:rPr/>
              <w:t xml:space="preserve">卡纳纳斯基---班芙国家公园---贾斯伯国家公园---灰熊镇今天来到班芙国家公园，进入加拿大著名的冰原大道，随后前往贾斯伯国家公园，乘坐独一无二的冰河雪车（自费），登上亚达巴斯卡冰河，观赏哥伦比亚冰原。此万年冰原面积325平方公里，冰层最深度300余公尺，团友可以亲手触摸冰河及拍照留念。然后再到洛基山脉最新地标玻璃桥(自费)高280M,在高空中欣赏冰川山谷的绝佳景色，呼吸洛基山新鲜的空气，令人心旷神怡。随后前往游览美丽的弓湖。夜宿灰熊镇。酒店：DaysInnRevelstoke或同级餐食：早餐/晚餐</w:t>
            </w:r>
          </w:p>
        </w:tc>
        <w:tc>
          <w:tcPr>
            <w:tcW w:w="800" w:type="dxa"/>
          </w:tcPr>
          <w:p>
            <w:pPr/>
            <w:r>
              <w:rPr/>
              <w:t xml:space="preserve"/>
            </w:r>
          </w:p>
        </w:tc>
        <w:tc>
          <w:tcPr>
            <w:tcW w:w="800" w:type="dxa"/>
          </w:tcPr>
          <w:p>
            <w:pPr/>
            <w:r>
              <w:rPr/>
              <w:t xml:space="preserve"/>
            </w:r>
          </w:p>
        </w:tc>
      </w:tr>
      <w:tr>
        <w:trPr/>
        <w:tc>
          <w:tcPr>
            <w:tcW w:w="500" w:type="dxa"/>
          </w:tcPr>
          <w:p>
            <w:pPr/>
            <w:r>
              <w:rPr/>
              <w:t xml:space="preserve">8</w:t>
            </w:r>
          </w:p>
        </w:tc>
        <w:tc>
          <w:tcPr>
            <w:tcW w:w="7000" w:type="dxa"/>
          </w:tcPr>
          <w:p>
            <w:pPr/>
            <w:r>
              <w:rPr/>
              <w:t xml:space="preserve">灰熊镇/鲑魚湾---基隆拿市---美丽镇---温哥华早上前往参观当地著名的养蜂场，品尝不同口味的天然蜂蜜或选购极品蜂皇浆。然后前往BC省水果之乡基隆拿市，畅游水怪湖（OkanaganLake）寻找印第安人神话中的湖怪“Ogopogo”,参观当地著名“VQA”名贵葡萄酒酿酒厂，品尝红、白葡萄美酒及购买世界闻名的加拿大冰酒，然后途径以畜牧及林木业为主的草原地区Merritt镇，随后乘车返回温哥华。住宿：AccentInnVancouverAirport或同级</w:t>
            </w:r>
          </w:p>
        </w:tc>
        <w:tc>
          <w:tcPr>
            <w:tcW w:w="800" w:type="dxa"/>
          </w:tcPr>
          <w:p>
            <w:pPr/>
            <w:r>
              <w:rPr/>
              <w:t xml:space="preserve"/>
            </w:r>
          </w:p>
        </w:tc>
        <w:tc>
          <w:tcPr>
            <w:tcW w:w="800" w:type="dxa"/>
          </w:tcPr>
          <w:p>
            <w:pPr/>
            <w:r>
              <w:rPr/>
              <w:t xml:space="preserve"/>
            </w:r>
          </w:p>
        </w:tc>
      </w:tr>
      <w:tr>
        <w:trPr/>
        <w:tc>
          <w:tcPr>
            <w:tcW w:w="500" w:type="dxa"/>
          </w:tcPr>
          <w:p>
            <w:pPr/>
            <w:r>
              <w:rPr/>
              <w:t xml:space="preserve">9</w:t>
            </w:r>
          </w:p>
        </w:tc>
        <w:tc>
          <w:tcPr>
            <w:tcW w:w="7000" w:type="dxa"/>
          </w:tcPr>
          <w:p>
            <w:pPr/>
            <w:r>
              <w:rPr/>
              <w:t xml:space="preserve">主题项目选11.威士拿1日游（WS1）成人42，儿童422.温哥华1日游（VA1）成人42，儿童423.维多利亚1日游（VJ1）成人106，儿童96,婴儿2岁以下364.温哥华自由活动（YVRFD）住宿：AccentInnVancouverAirport或同级</w:t>
            </w:r>
          </w:p>
        </w:tc>
        <w:tc>
          <w:tcPr>
            <w:tcW w:w="800" w:type="dxa"/>
          </w:tcPr>
          <w:p>
            <w:pPr/>
            <w:r>
              <w:rPr/>
              <w:t xml:space="preserve"/>
            </w:r>
          </w:p>
        </w:tc>
        <w:tc>
          <w:tcPr>
            <w:tcW w:w="800" w:type="dxa"/>
          </w:tcPr>
          <w:p>
            <w:pPr/>
            <w:r>
              <w:rPr/>
              <w:t xml:space="preserve"/>
            </w:r>
          </w:p>
        </w:tc>
      </w:tr>
      <w:tr>
        <w:trPr/>
        <w:tc>
          <w:tcPr>
            <w:tcW w:w="500" w:type="dxa"/>
          </w:tcPr>
          <w:p>
            <w:pPr/>
            <w:r>
              <w:rPr/>
              <w:t xml:space="preserve">10</w:t>
            </w:r>
          </w:p>
        </w:tc>
        <w:tc>
          <w:tcPr>
            <w:tcW w:w="7000" w:type="dxa"/>
          </w:tcPr>
          <w:p>
            <w:pPr/>
            <w:r>
              <w:rPr/>
              <w:t xml:space="preserve">主题项目选11.威士拿1日游（WS1）成人42，儿童422.温哥华1日游（VA1）成人42，儿童423.维多利亚1日游（VJ1）成人106，儿童96,婴儿2岁以下364.温哥华自由活动（YVRFD）</w:t>
            </w:r>
          </w:p>
        </w:tc>
        <w:tc>
          <w:tcPr>
            <w:tcW w:w="800" w:type="dxa"/>
          </w:tcPr>
          <w:p>
            <w:pPr/>
            <w:r>
              <w:rPr/>
              <w:t xml:space="preserve"/>
            </w:r>
          </w:p>
        </w:tc>
        <w:tc>
          <w:tcPr>
            <w:tcW w:w="800" w:type="dxa"/>
          </w:tcPr>
          <w:p>
            <w:pPr/>
            <w:r>
              <w:rPr/>
              <w:t xml:space="preserve"/>
            </w:r>
          </w:p>
        </w:tc>
      </w:tr>
    </w:tbl>
    <w:p/>
    <w:tbl>
      <w:tblGrid>
        <w:gridCol w:w="500" w:type="dxa"/>
        <w:gridCol w:w="8600" w:type="dxa"/>
      </w:tblGrid>
      <w:tblPr>
        <w:tblStyle w:val="Detail Table"/>
      </w:tblPr>
      <w:tr>
        <w:trPr/>
        <w:tc>
          <w:tcPr>
            <w:tcW w:w="500" w:type="dxa"/>
            <w:vAlign w:val="center"/>
          </w:tcPr>
          <w:p>
            <w:pPr/>
            <w:r>
              <w:rPr>
                <w:b/>
                <w:bCs/>
              </w:rPr>
              <w:t xml:space="preserve">费用包含</w:t>
            </w:r>
          </w:p>
        </w:tc>
        <w:tc>
          <w:tcPr>
            <w:tcW w:w="8600" w:type="dxa"/>
            <w:vAlign w:val="center"/>
          </w:tcPr>
          <w:p>
            <w:pPr/>
            <w:r>
              <w:rPr/>
              <w:t xml:space="preserve">1.交通：当地豪华欧洲旅游巴士。2.住宿：酒店住宿（2天及以上行程含住宿，1天团无住宿）。3.导游：当地专业中英双语导游。</w:t>
            </w:r>
          </w:p>
        </w:tc>
      </w:tr>
      <w:tr>
        <w:trPr/>
        <w:tc>
          <w:tcPr>
            <w:tcW w:w="800" w:type="dxa"/>
            <w:vAlign w:val="center"/>
          </w:tcPr>
          <w:p>
            <w:pPr/>
            <w:r>
              <w:rPr>
                <w:b/>
                <w:bCs/>
              </w:rPr>
              <w:t xml:space="preserve">费用不包含</w:t>
            </w:r>
          </w:p>
        </w:tc>
        <w:tc>
          <w:tcPr>
            <w:tcW w:w="8600" w:type="dxa"/>
            <w:vAlign w:val="center"/>
          </w:tcPr>
          <w:p>
            <w:pPr/>
            <w:r>
              <w:rPr/>
              <w:t xml:space="preserve">1.全程餐费（赠送除外）；2.当地导游地接服务费(每人每天10美元)，接机10美元/人；★根据国际惯例，客人在境外旅游过程中必须支付当地司陪人员服务费,客人的赞扬和肯定是司陪人员努力提升服务品质的动力；3.护照及签证费；4.出入境个人物品海关征税，超重行李的托运费、保管费，酒店内洗衣、理发、电话、传真、收费电视、饮品、烟酒等一切私人消费；5.司机导游及交通工具超时工作费用；6.因交通延阻、罢工、天气、飞机机器故障、航班取消或更改时间等不可抗力原因所引致的额外费用；7.机票加税费以及起始地到出发机场往返交通费；8.全程单间差；9.旅途中的自费项目（页面价格仅供参考，实际已导游收取为准）。必付项目：黄石国家公园+班芙国家公园+贾斯伯国家公园+野牛跳崖州立公园+燃油附加费=$80/人（10月1日起$95/人）自费门票项目AttractionAdmissionList成人儿童备注巨型雪车天空步道（玻璃桥）99加币48加币小孩6-15岁</w:t>
            </w:r>
          </w:p>
        </w:tc>
      </w:tr>
      <w:tr>
        <w:trPr/>
        <w:tc>
          <w:tcPr>
            <w:tcW w:w="800" w:type="dxa"/>
            <w:vAlign w:val="center"/>
          </w:tcPr>
          <w:p>
            <w:pPr/>
            <w:r>
              <w:rPr>
                <w:b/>
                <w:bCs/>
              </w:rPr>
              <w:t xml:space="preserve">温馨提示</w:t>
            </w:r>
          </w:p>
        </w:tc>
        <w:tc>
          <w:tcPr>
            <w:tcW w:w="8600" w:type="dxa"/>
            <w:vAlign w:val="center"/>
          </w:tcPr>
          <w:p>
            <w:pPr/>
            <w:r>
              <w:rPr/>
              <w:t xml:space="preserve">1.游客听取当地导游有关安全的提示以及忠告，前往险峻地点观光时候要充分考虑到自身条件是否可行，不要冒险强求以及心存侥幸心理。2.最终确认单上的行程顺序可能和网站的行程顺便不一样，请查看确认单，如果需要调整，请及时和我们沟通。3.因为行程中的小费，餐费以及自费项目是以美金现金支付，所以参团的时候，游客需要多备一下美金现金。4.我们的行程中有当地出发的团以及接机团，请您预订的时候看好我们当地出发地点的时间以及免费接送机的时间段，以免影响您的行程计划。5.行程中不可以使用个人的CityPass或者国家公园的门票，所有门票需提前交给导游。6.游览期间客人应三两结伴，不要单独行动，如果迷失方向，请待在原地及时与导游取得联系，或是向周边的人求助，千万不要慌张。7.自由活动期间游客不要走的太远，带未成年人的游客，请看护好自己的孩子，不能让未成年人单独行动。8.游客下车游览，就餐，购物时候，请注意关好旅游大巴车的车窗，贵重物品请自己随身携带并妥善保管。9.贵重物品请存放于酒店总台保险柜或自行妥善保管，外出时不要放在房间内。10.为防止在旅途中水土不服，游客应自备一些常用药品以备不时之需，切勿服用他人所提供之药物。11.因为团上的酒店都是安排的无烟房间，所以禁止游客在酒店的房间里吸烟，如果游客在酒店房间吸烟，后果请自负。12.注意听从导游的安排，记住集合的地点以及时间；认清自己所乘坐的车型，车牌以及颜色，不要迟到，因迟到造成的后果由个人负责。13.游客入住酒店后需要外出时，应告知随团导游；在酒店总台领一张房卡，卡片上有酒店地址，电话或是抄写酒店地址或电话，如果您迷路时，可以按地址询问或搭乘出租车，安全顺利返回住所。14.在旅游活动中，为了防止火灾事故的发生，请不要携带易燃，易爆物品。不要随便扔烟头和火种。15.购物的时候，要细心鉴别商品真伪，不要急于付款购物。购物时请向商家索取正式发票。</w:t>
            </w:r>
          </w:p>
        </w:tc>
      </w:tr>
    </w:tbl>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table" w:customStyle="1" w:styleId="Schedule Table">
    <w:name w:val="Schedule Table"/>
    <w:uiPriority w:val="99"/>
    <w:tblPr>
      <w:tblW w:w="0" w:type="auto"/>
      <w:tblCellMar>
        <w:top w:w="80" w:type="dxa"/>
        <w:left w:w="80" w:type="dxa"/>
        <w:right w:w="80" w:type="dxa"/>
        <w:bottom w:w="80" w:type="dxa"/>
      </w:tblCellMar>
      <w:tblBorders>
        <w:top w:val="single" w:sz="6" w:color="000000"/>
        <w:left w:val="single" w:sz="6" w:color="000000"/>
        <w:right w:val="single" w:sz="6" w:color="000000"/>
        <w:bottom w:val="single" w:sz="6" w:color="000000"/>
        <w:insideH w:val="single" w:sz="6" w:color="000000"/>
        <w:insideV w:val="single" w:sz="6" w:color="000000"/>
      </w:tblBorders>
    </w:tblPr>
    <w:tblStylePr w:type="firstRow">
      <w:tcPr>
        <w:tblBorders>
          <w:bottom w:val="single" w:sz="18" w:color="000000"/>
        </w:tblBorders>
        <w:tcPr>
          <w:shd w:val="clear" w:fill="000000"/>
        </w:tcPr>
      </w:tcPr>
    </w:tblStylePr>
  </w:style>
  <w:style w:type="table" w:customStyle="1" w:styleId="Detail Table">
    <w:name w:val="Detail Table"/>
    <w:uiPriority w:val="99"/>
    <w:tblPr>
      <w:tblW w:w="0" w:type="auto"/>
      <w:tblCellMar>
        <w:top w:w="80" w:type="dxa"/>
        <w:left w:w="80" w:type="dxa"/>
        <w:right w:w="80" w:type="dxa"/>
        <w:bottom w:w="80" w:type="dxa"/>
      </w:tblCellMar>
      <w:tblBorders>
        <w:top w:val="single" w:sz="6" w:color="000000"/>
        <w:left w:val="single" w:sz="6" w:color="000000"/>
        <w:right w:val="single" w:sz="6" w:color="000000"/>
        <w:bottom w:val="single" w:sz="6" w:color="000000"/>
        <w:insideH w:val="single" w:sz="6" w:color="000000"/>
        <w:insideV w:val="single" w:sz="6" w:color="000000"/>
      </w:tblBorders>
    </w:tblPr>
    <w:tblStylePr w:type="firstRow">
      <w:tcPr>
        <w:tblBorders>
          <w:bottom w:val="single" w:sz="18" w:color="000000"/>
        </w:tblBorders>
        <w:tcPr>
          <w:shd w:val="clear" w:fill="000000"/>
        </w:tcPr>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2026-09-12T15:14:21+08:00</dcterms:created>
  <dcterms:modified xsi:type="dcterms:W3CDTF">2026-09-12T15:14:21+08:00</dcterms:modified>
</cp:coreProperties>
</file>

<file path=docProps/custom.xml><?xml version="1.0" encoding="utf-8"?>
<Properties xmlns="http://schemas.openxmlformats.org/officeDocument/2006/custom-properties" xmlns:vt="http://schemas.openxmlformats.org/officeDocument/2006/docPropsVTypes"/>
</file>