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富豪别墅BreakerMansion$24.00$24.00$8.00(6-17)旧州议会OldStateHouse$10$8.50(62+)Free(Under12)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2026-09-18T19:08:54+08:00</dcterms:created>
  <dcterms:modified xsi:type="dcterms:W3CDTF">2026-09-18T19:08:54+08:00</dcterms:modified>
</cp:coreProperties>
</file>

<file path=docProps/custom.xml><?xml version="1.0" encoding="utf-8"?>
<Properties xmlns="http://schemas.openxmlformats.org/officeDocument/2006/custom-properties" xmlns:vt="http://schemas.openxmlformats.org/officeDocument/2006/docPropsVTypes"/>
</file>