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(玻璃桥)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包含的费用:※一天巴士，导游，午餐及门票</w:t>
            </w:r>
          </w:p>
        </w:tc>
      </w:tr>
      <w:tr>
        <w:trPr/>
        <w:tc>
          <w:tcPr>
            <w:tcW w:w="800" w:type="dxa"/>
            <w:vAlign w:val="center"/>
          </w:tcPr>
          <w:p>
            <w:pPr/>
            <w:r>
              <w:rPr>
                <w:b/>
                <w:bCs/>
              </w:rPr>
              <w:t xml:space="preserve">费用不包含</w:t>
            </w:r>
          </w:p>
        </w:tc>
        <w:tc>
          <w:tcPr>
            <w:tcW w:w="8600" w:type="dxa"/>
            <w:vAlign w:val="center"/>
          </w:tcPr>
          <w:p>
            <w:pPr/>
            <w:r>
              <w:rPr/>
              <w:t xml:space="preserve">团费不包括：※西峡谷玻璃桥，乘坐直升机抵达谷底，坐游船游览科罗拉多河。※司机与导游的服务费,建议每人每天$8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2026-03-22T04:23:28+08:00</dcterms:created>
  <dcterms:modified xsi:type="dcterms:W3CDTF">2026-03-22T04:23:28+08:00</dcterms:modified>
</cp:coreProperties>
</file>

<file path=docProps/custom.xml><?xml version="1.0" encoding="utf-8"?>
<Properties xmlns="http://schemas.openxmlformats.org/officeDocument/2006/custom-properties" xmlns:vt="http://schemas.openxmlformats.org/officeDocument/2006/docPropsVTypes"/>
</file>