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太浩湖、大峡谷、旧金山、优胜美地 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amp;gt;名牌直销中心&amp;gt;拉斯维加斯抵达【拉斯维加斯】,自行到拉斯维加斯大道中心的酒店休息，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酒店:DoubleTree/Crowne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酒店:MontbleuResortCasino&amp;amp;Sp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酒店:RamadaHotelorsimila</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美熹德-优胜美地国家公园-洛杉矶-送机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团费不包括：※蒙特利湾水族馆，太浩湖及湾区游轮。※司机与导游服务费每人每天$8。※玻璃桥门票※大峡谷IMAX、拉斯维加斯夜游。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2026-09-19T16:39:06+08:00</dcterms:created>
  <dcterms:modified xsi:type="dcterms:W3CDTF">2026-09-19T16:39:06+08:00</dcterms:modified>
</cp:coreProperties>
</file>

<file path=docProps/custom.xml><?xml version="1.0" encoding="utf-8"?>
<Properties xmlns="http://schemas.openxmlformats.org/officeDocument/2006/custom-properties" xmlns:vt="http://schemas.openxmlformats.org/officeDocument/2006/docPropsVTypes"/>
</file>