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羚羊彩穴+大峡谷七天+南加主题十选二-行程单【君行天下】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大峡谷--胡佛水坝--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仅MU和YU可以选择南峡）-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选择3：【自由活动日】（补$30/人团费差价）-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直升机穿越峡谷，以全新视觉感受它的辽阔震撼。登上直升飞机游览，大峡谷这部“活的地质教科书”就像栩栩如生的画卷一般。大峡谷西缘必付费用：$100包含车费及燃油附加费。大峡谷南缘必付费用：$105包含车费及燃油附加费。当天您如果放弃去大峡谷（西缘/南缘），选择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黃石羚羊彩穴行程必付门票：必付费用$130/人：黄石公园、大提顿公园、马蹄湾、大盐湖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2026-11-03T15:25:13+08:00</dcterms:created>
  <dcterms:modified xsi:type="dcterms:W3CDTF">2026-11-03T15:25:13+08:00</dcterms:modified>
</cp:coreProperties>
</file>

<file path=docProps/custom.xml><?xml version="1.0" encoding="utf-8"?>
<Properties xmlns="http://schemas.openxmlformats.org/officeDocument/2006/custom-properties" xmlns:vt="http://schemas.openxmlformats.org/officeDocument/2006/docPropsVTypes"/>
</file>