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Comfortinn/Bestwesternorsimilar（瀑布内升级酒店(+$60/房)：QualityInn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费用包含：1晚酒店，全程交通，中英双语导游</w:t>
            </w:r>
          </w:p>
        </w:tc>
      </w:tr>
      <w:tr>
        <w:trPr/>
        <w:tc>
          <w:tcPr>
            <w:tcW w:w="800" w:type="dxa"/>
            <w:vAlign w:val="center"/>
          </w:tcPr>
          <w:p>
            <w:pPr/>
            <w:r>
              <w:rPr>
                <w:b/>
                <w:bCs/>
              </w:rPr>
              <w:t xml:space="preserve">费用不包含</w:t>
            </w:r>
          </w:p>
        </w:tc>
        <w:tc>
          <w:tcPr>
            <w:tcW w:w="8600" w:type="dxa"/>
            <w:vAlign w:val="center"/>
          </w:tcPr>
          <w:p>
            <w:pPr/>
            <w:r>
              <w:rPr/>
              <w:t xml:space="preserve">费用不含：全程餐费，景点门票费用，服务费，私人费用。門票价目表老人Senior(65+)MaidoftheMist（夏季，可选择）$19.25$11.20(6-12)風之洞900900$(6-12)瀑布深度游（含古堡門票）$22.00瀑布（可选择）$12.00$8.00(6-12)ThunderingWaterCulturalShow25$.0013under11加拿大瀑布夜遊（可选择，最少$.0070$11月$.0056$75$.0055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2026-05-06T05:22:25+08:00</dcterms:created>
  <dcterms:modified xsi:type="dcterms:W3CDTF">2026-05-06T05:22:25+08:00</dcterms:modified>
</cp:coreProperties>
</file>

<file path=docProps/custom.xml><?xml version="1.0" encoding="utf-8"?>
<Properties xmlns="http://schemas.openxmlformats.org/officeDocument/2006/custom-properties" xmlns:vt="http://schemas.openxmlformats.org/officeDocument/2006/docPropsVTypes"/>
</file>