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纽约时代广场出发华盛顿特区一日游-行程单【君行天下】</w:t>
      </w:r>
    </w:p>
    <w:p/>
    <w:tbl>
      <w:tblGrid>
        <w:gridCol w:w="500" w:type="dxa"/>
        <w:gridCol w:w="7000" w:type="dxa"/>
        <w:gridCol w:w="800" w:type="dxa"/>
        <w:gridCol w:w="800" w:type="dxa"/>
      </w:tblGrid>
      <w:tblPr>
        <w:tblStyle w:val="Schedule Table"/>
      </w:tblPr>
      <w:tr>
        <w:trPr>
          <w:trHeight w:val="900" w:hRule="atLeast"/>
        </w:trPr>
        <w:tc>
          <w:tcPr>
            <w:tcW w:w="500" w:type="dxa"/>
            <w:vAlign w:val="center"/>
          </w:tcPr>
          <w:p>
            <w:pPr/>
            <w:r>
              <w:rPr>
                <w:b/>
                <w:bCs/>
              </w:rPr>
              <w:t xml:space="preserve">天数</w:t>
            </w:r>
          </w:p>
        </w:tc>
        <w:tc>
          <w:tcPr>
            <w:tcW w:w="7000" w:type="dxa"/>
            <w:vAlign w:val="center"/>
          </w:tcPr>
          <w:p>
            <w:pPr/>
            <w:r>
              <w:rPr>
                <w:b/>
                <w:bCs/>
              </w:rPr>
              <w:t xml:space="preserve">行程</w:t>
            </w:r>
          </w:p>
        </w:tc>
        <w:tc>
          <w:tcPr>
            <w:tcW w:w="800" w:type="dxa"/>
            <w:vAlign w:val="center"/>
          </w:tcPr>
          <w:p>
            <w:pPr/>
            <w:r>
              <w:rPr>
                <w:b/>
                <w:bCs/>
              </w:rPr>
              <w:t xml:space="preserve">餐</w:t>
            </w:r>
          </w:p>
        </w:tc>
        <w:tc>
          <w:tcPr>
            <w:tcW w:w="800" w:type="dxa"/>
            <w:vAlign w:val="center"/>
          </w:tcPr>
          <w:p>
            <w:pPr/>
            <w:r>
              <w:rPr>
                <w:b/>
                <w:bCs/>
              </w:rPr>
              <w:t xml:space="preserve">房</w:t>
            </w:r>
          </w:p>
        </w:tc>
      </w:tr>
      <w:tr>
        <w:trPr/>
        <w:tc>
          <w:tcPr>
            <w:tcW w:w="500" w:type="dxa"/>
          </w:tcPr>
          <w:p>
            <w:pPr/>
            <w:r>
              <w:rPr/>
              <w:t xml:space="preserve">1</w:t>
            </w:r>
          </w:p>
        </w:tc>
        <w:tc>
          <w:tcPr>
            <w:tcW w:w="7000" w:type="dxa"/>
          </w:tcPr>
          <w:p>
            <w:pPr/>
            <w:r>
              <w:rPr/>
              <w:t xml:space="preserve">纽约–华盛顿特区行程：纽约出发前往华盛顿→林肯纪念堂、朝鲜战争纪念碑、越战纪念碑（40分钟）→白宫（外观，20分钟）→国会大厦（外观）→自由活动（80分钟），您可以自由选择免费参观国家博物馆群，推荐博物馆：航空航天博物馆，自然历史博物馆，美国历史博物馆等等→返程纽约行程会途经：华盛顿纪念碑，杰斐逊纪念堂，美国农业部，美国教育部，美国能源部，美国商业部等。*回到纽约大约为晚上8:00，具体下车时间视当日交通情况而定。【林肯纪念堂】林肯纪念堂是一座通体洁白的古希腊神殿式建筑，为纪念美国第16届总统亚伯拉罕·林肯而建，被视为美国永恒的塑像和华盛顿的标志。这里也是追求和平民主的最著名集会地，马丁·路德·金就在这里发表了演说《我有一个梦想》。于越战，朝鲜战争纪念碑缅怀逝去的先烈;由林璎设计的越战纪念碑上刻着烈士的名字，简单而感人，朝鲜战争纪念碑上则描绘了战争的紧张和壮烈。【白宫】白宫是历任美国总统的办公和居住之地，也是美国政府的代名词，新古典建筑风格的白色建筑，满足了首任美国总统华盛顿对美国总统官邸的殷殷期望，宽敞、坚固、典雅，无需高大奢华，却巍巍屹立，坐南朝北注视着整个国家广场，仿若注视着整个美国的发展壮大。【国会大厦】美国国会大厦是美国国会所在地，1793年9月18日由华盛顿总统亲自奠基，不仅是美国三权分立的立法机构—众参两院的办公大楼，更是美国民有、民治、民享政权的最高民主象征，彰显了美利坚合众国“合众为一”的立国之本。</w:t>
            </w:r>
          </w:p>
        </w:tc>
        <w:tc>
          <w:tcPr>
            <w:tcW w:w="800" w:type="dxa"/>
          </w:tcPr>
          <w:p>
            <w:pPr/>
            <w:r>
              <w:rPr/>
              <w:t xml:space="preserve"/>
            </w:r>
          </w:p>
        </w:tc>
        <w:tc>
          <w:tcPr>
            <w:tcW w:w="800" w:type="dxa"/>
          </w:tcPr>
          <w:p>
            <w:pPr/>
            <w:r>
              <w:rPr/>
              <w:t xml:space="preserve"/>
            </w:r>
          </w:p>
        </w:tc>
      </w:tr>
    </w:tbl>
    <w:p/>
    <w:tbl>
      <w:tblGrid>
        <w:gridCol w:w="500" w:type="dxa"/>
        <w:gridCol w:w="8600" w:type="dxa"/>
      </w:tblGrid>
      <w:tblPr>
        <w:tblStyle w:val="Detail Table"/>
      </w:tblPr>
      <w:tr>
        <w:trPr/>
        <w:tc>
          <w:tcPr>
            <w:tcW w:w="500" w:type="dxa"/>
            <w:vAlign w:val="center"/>
          </w:tcPr>
          <w:p>
            <w:pPr/>
            <w:r>
              <w:rPr>
                <w:b/>
                <w:bCs/>
              </w:rPr>
              <w:t xml:space="preserve">费用包含</w:t>
            </w:r>
          </w:p>
        </w:tc>
        <w:tc>
          <w:tcPr>
            <w:tcW w:w="8600" w:type="dxa"/>
            <w:vAlign w:val="center"/>
          </w:tcPr>
          <w:p>
            <w:pPr/>
            <w:r>
              <w:rPr/>
              <w:t xml:space="preserve">1.交通费用（使用车辆类型根据当日具体参团人数决定，7座商务，14人座高顶/中巴，或55-61座巴士）；2.中英文服务人员（司机/导游）。</w:t>
            </w:r>
          </w:p>
        </w:tc>
      </w:tr>
      <w:tr>
        <w:trPr/>
        <w:tc>
          <w:tcPr>
            <w:tcW w:w="800" w:type="dxa"/>
            <w:vAlign w:val="center"/>
          </w:tcPr>
          <w:p>
            <w:pPr/>
            <w:r>
              <w:rPr>
                <w:b/>
                <w:bCs/>
              </w:rPr>
              <w:t xml:space="preserve">费用不包含</w:t>
            </w:r>
          </w:p>
        </w:tc>
        <w:tc>
          <w:tcPr>
            <w:tcW w:w="8600" w:type="dxa"/>
            <w:vAlign w:val="center"/>
          </w:tcPr>
          <w:p>
            <w:pPr/>
            <w:r>
              <w:rPr/>
              <w:t xml:space="preserve">1.餐饮；2.景点门票费用（门票价格时常波动，不再另行通知。门票建议支付现金，在导游处统一购买）；3.服务费（每人每天最低支付US$10，儿童/占座婴儿按成人标准支付）；4.一切除费用包含外的私人性质费用。</w:t>
            </w:r>
          </w:p>
        </w:tc>
      </w:tr>
      <w:tr>
        <w:trPr/>
        <w:tc>
          <w:tcPr>
            <w:tcW w:w="800" w:type="dxa"/>
            <w:vAlign w:val="center"/>
          </w:tcPr>
          <w:p>
            <w:pPr/>
            <w:r>
              <w:rPr>
                <w:b/>
                <w:bCs/>
              </w:rPr>
              <w:t xml:space="preserve">温馨提示</w:t>
            </w:r>
          </w:p>
        </w:tc>
        <w:tc>
          <w:tcPr>
            <w:tcW w:w="8600" w:type="dxa"/>
            <w:vAlign w:val="center"/>
          </w:tcPr>
          <w:p>
            <w:pPr/>
            <w:r>
              <w:rPr/>
              <w:t xml:space="preserve">1.游客听取当地导游有关安全的提示以及忠告，前往险峻地点观光时候要充分考虑到自身条件是否可行，不要冒险强求以及心存侥幸心理。2.最终确认单上的行程顺序可能和网站的行程顺便不一样，请查看确认单，如果需要调整，请及时和我们沟通。3.因为行程中的小费，餐费以及自费项目是以美金现金支付，所以参团的时候，游客需要多备一下美金现金。4.我们的行程中有当地出发的团以及接机团，请您预订的时候看好我们当地出发地点的时间以及免费接送机的时间段，以免影响您的行程计划。5.行程中不可以使用个人的CityPass或者国家公园的门票，所有门票需提前交给导游。6.游览期间客人应三两结伴，不要单独行动，如果迷失方向，请待在原地及时与导游取得联系，或是向周边的人求助，千万不要慌张。7.自由活动期间游客不要走的太远，带未成年人的游客，请看护好自己的孩子，不能让未成年人单独行动。8.游客下车游览，就餐，购物时候，请注意关好旅游大巴车的车窗，贵重物品请自己随身携带并妥善保管。9.贵重物品请存放于酒店总台保险柜或自行妥善保管，外出时不要放在房间内。10.为防止在旅途中水土不服，游客应自备一些常用药品以备不时之需，切勿服用他人所提供之药物。11.因为团上的酒店都是安排的无烟房间，所以禁止游客在酒店的房间里吸烟，如果游客在酒店房间吸烟，后果请自负。12.注意听从导游的安排，记住集合的地点以及时间；认清自己所乘坐的车型，车牌以及颜色，不要迟到，因迟到造成的后果由个人负责。13.游客入住酒店后需要外出时，应告知随团导游；在酒店总台领一张房卡，卡片上有酒店地址，电话或是抄写酒店地址或电话，如果您迷路时，可以按地址询问或搭乘出租车，安全顺利返回住所。14.在旅游活动中，为了防止火灾事故的发生，请不要携带易燃，易爆物品。不要随便扔烟头和火种。15.购物的时候，要细心鉴别商品真伪，不要急于付款购物。购物时请向商家索取正式发票。</w:t>
            </w: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table" w:customStyle="1" w:styleId="Schedule Table">
    <w:name w:val="Schedule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 w:type="table" w:customStyle="1" w:styleId="Detail Table">
    <w:name w:val="Detail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2026-05-11T22:07:22+08:00</dcterms:created>
  <dcterms:modified xsi:type="dcterms:W3CDTF">2026-05-11T22:07:22+08:00</dcterms:modified>
</cp:coreProperties>
</file>

<file path=docProps/custom.xml><?xml version="1.0" encoding="utf-8"?>
<Properties xmlns="http://schemas.openxmlformats.org/officeDocument/2006/custom-properties" xmlns:vt="http://schemas.openxmlformats.org/officeDocument/2006/docPropsVTypes"/>
</file>