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秘鲁利马古往今来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文导游2.服务费3.陆地交通4.库斯科VIDATDOME火车票5.景点门票：库斯科：太阳神殿，萨萨瓦曼，圣水殿，马丘比丘1次入园门票+上下山大巴票。亚马逊船票6.团餐：马丘比丘山下午餐一餐+亚马逊3个正餐（根据航班时间而定，根据航班时间也会安排简餐）7.每人每天1瓶水</w:t>
            </w:r>
          </w:p>
        </w:tc>
      </w:tr>
      <w:tr>
        <w:trPr/>
        <w:tc>
          <w:tcPr>
            <w:tcW w:w="800" w:type="dxa"/>
            <w:vAlign w:val="center"/>
          </w:tcPr>
          <w:p>
            <w:pPr/>
            <w:r>
              <w:rPr>
                <w:b/>
                <w:bCs/>
              </w:rPr>
              <w:t xml:space="preserve">费用不包含</w:t>
            </w:r>
          </w:p>
        </w:tc>
        <w:tc>
          <w:tcPr>
            <w:tcW w:w="8600" w:type="dxa"/>
            <w:vAlign w:val="center"/>
          </w:tcPr>
          <w:p>
            <w:pPr/>
            <w:r>
              <w:rPr/>
              <w:t xml:space="preserve">1不含客人境内段机票费用2.不含行程中未提及的景点3.任何在行程中未提及的景点门票4.任何在行程中未包含，需自理的餐食5.一切除费用包含外的私人性质费用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2025-12-05T11:07:15+08:00</dcterms:created>
  <dcterms:modified xsi:type="dcterms:W3CDTF">2025-12-05T11:07:15+08:00</dcterms:modified>
</cp:coreProperties>
</file>

<file path=docProps/custom.xml><?xml version="1.0" encoding="utf-8"?>
<Properties xmlns="http://schemas.openxmlformats.org/officeDocument/2006/custom-properties" xmlns:vt="http://schemas.openxmlformats.org/officeDocument/2006/docPropsVTypes"/>
</file>