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盐湖城进出-三天两晚深度黄石-行程单【君行天下】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入住酒店酒店信息如下：名称：RadissonHotelSaltLakeCityAirport地址：2177WNTempleSt,SaltLakeCity,UT84116电话：+1(385)341-490406/16、06/18、06/19、07/30出发的班期，酒店信息如下：名称：RamadabyWyndhamSaltLakeCityAirportHotel地址：5575WAmeliaEarhartDr,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国家公园今天我们将参观美国的“死海”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黄石国家公园。浪漫迷人的黄石湖，蒸汽腾腾的各种地热现像不禁让人感叹造物的神奇。傍晚入住西黄石（黄石公园是火山区，地热现象周围由板桥围绕，平均每个景点需步行30分钟，请穿舒适鞋子）。行程安排：盐湖城→大盐湖（20分钟）→杰克逊→鹿角公园（60分钟）→大提顿国家公园（60分钟）→黄石国家公园（游览黄石湖）→西黄石酒店：西黄石白牛酒店WhiteBuffaloWestYellowstone；或黄石江山旅馆YellowstoneCountryInn；或杜德&amp;amp;朗达普酒店Dude&amp;amp;Roundup；或旅行者旅社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欣赏玉石梯田的猛犸热泉，黑沙盆地热泉区，黄石著名网红景点大棱镜山顶俯视点，小饼干喷泉盆地…精彩会接踵而来！黄石是野生动物的家，画家笔下的名画，诗人口中的佳句，爱人的眼睛，大自然的心。想要描述黄石的美景总是词穷，只能靠我们的双眼与相机去丈量和铭记醉人美景。夜宿大天空滑雪度假村。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黄石国家公园（8小时，停留诺里斯间歇泉、下梯田、艺术家点、上瀑布、海登山谷、泥火山、钓鱼桥、老忠实间歇泉、喷泉步道、牵牛花等景点，根据当天实际情况导游会有所调整，请以实际安排为准）05/26/2022-10/08/2022期间周四、周日出发的班期，提前30天预定将有机会免费升级一晚黄石湖木屋酒店，数量有限，先到先得，售完即止。木屋酒店售罄，将安排入住西黄石酒店：西黄石白牛酒店WhiteBuffaloWestYellowstone，黄石江山旅馆YellowstoneCountryInn，杜德&amp;amp;朗达普酒店Dude&amp;amp;Roundup，旅行者旅社TravelersLodge或大天空酒店TheLodgeatBigSky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黄石熊世界-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盐湖城。今天我们将继续感受大黄石生态圈的秀美，五彩缤纷的地热现象都让人不禁感叹大自然的神奇。下午抵达黄石熊世界，观赏几十种洛基山脉的本土动物。傍晚抵达盐湖城，参观犹他州州政府大厦，整栋建筑恢弘壮阔，精致华丽，是犹他州的显著地标，也素有“小白宫”的美誉。告别犹他州州政府大楼，我们前往盐湖城市中心的著名摩门教圣地—圣殿广场。行程安排：黄石国家公园（2.5小时，前往大棱镜、调色板等景点，以当天实际安排为准）→黄石熊世界（自费，60分钟）→犹他州议会大厦（30分钟）→圣殿广场（40分钟）酒店：RadissonHotel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盐湖城离团此天为自由活动，您可以自行前往盐湖城市中心游玩，或者搭乘酒店班车前往机场，结束愉快的黄石公园-盐湖城美好旅程。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包含天数价格说明描述Y3-Y5系列必付费用Y3-Y5seriesMandatoryFee导游根据行程安排每人：$120.00；包含黄石、大提顿国家公园、大盐湖、燃油费黄石熊世界YellowstoneBearWorld导游根据行程安排成人：$27.00；老人（65+）：$26.00；儿童（3-12岁）：$14.00；</w:t>
            </w:r>
          </w:p>
        </w:tc>
      </w:tr>
      <w:tr>
        <w:trPr/>
        <w:tc>
          <w:tcPr>
            <w:tcW w:w="800" w:type="dxa"/>
            <w:vAlign w:val="center"/>
          </w:tcPr>
          <w:p>
            <w:pPr/>
            <w:r>
              <w:rPr>
                <w:b/>
                <w:bCs/>
              </w:rPr>
              <w:t xml:space="preserve">温馨提示</w:t>
            </w:r>
          </w:p>
        </w:tc>
        <w:tc>
          <w:tcPr>
            <w:tcW w:w="8600" w:type="dxa"/>
            <w:vAlign w:val="center"/>
          </w:tcPr>
          <w:p>
            <w:pPr/>
            <w:r>
              <w:rPr/>
              <w:t xml:space="preserve">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预订须知预定须知：1.18岁以下未成年人或儿童必须由成人陪伴参团。单独旅行的未成年人或儿童不能参加纵横海鸥的旅游团。2.请在预定时务必提供准确、完整的信息，包括姓名、性别、有效的联系方式（最好是手机，如有问题，方便通知）、准确的航班信息或参团地点等，以免产生预定错误，影响出行。如因您提供错误信息而造成损失，由您自行承担。3.北美酒店有不同的房间类型，例如一张King/QueenSize的大床房或两张DoubleSize的双床房。每个房间可合法住宿的最多人数在2到4人，包括成人和儿童。另外每个酒店都有不同的收取押金的方式，需要参团客人根据不同规定给予配合。纵横海鸥保证客人的用房数量，但不保障具体房间类型和所处位置。酒店的入住时间通常在15:00以后。4.参团客人需跟团上导游购买门票，不可自行带票或使用CityPass。景点的门票费和团上餐费可能会根据景点官方的临时通知而变动，以当日景点公布的价格为准。5.纵横海鸥有权在方便出团操作的情况下，对行程顺序进行适当调整以确保旅游团顺利进行，但不会减少行程中应包含的项目。6.实际出行过程中，导游或司机有权根据天气、交通等情况，适当调整景点的游览顺序、停留时间或集合时间以确保行程顺利进行。7.如遇景点临时关闭或节假日休息等，导致无法参观，导游会根据实际情况调整为外观或以其他景点代替以确保行程的丰富性。各景点及国家公园的开放时间及流量控制会因疫情不时变化，如影响行程属不可抗力因素，敬请谅解。8.八岁以下儿童参团需乘坐安全座椅，纵横海鸥提供租借服务，租金$10.00/人/天，请务必在预定行程时提前备注告知，以便我们提前准备，如因客人未提前告知所造成的违规和罚金由客人自行承担，敬请理解。出行当日安排大巴出行无需安全座椅，费用可退还客人。9.行程中众多旅游景点需要参团人具备基本的健康条件。残疾人士报名参团前请提前联系纵横海鸥获取相关政策信息。若没有及时通知，我司不能保证为客人提供轮椅升降巴士或安排合适的座位。10.纵横集团可能会多次修改参团条款和条件，并会在代理网站上及时公布最新版本。请游客在报名参团前务必仔细阅读《参团条例》（点击蓝色字体查看）。我司仅在这些条款和条件下履行义务，除非在此条例中或在法律中有特别规定，否则如果产生任何间接性，补偿性，偶然性或惩罚性损害都不做出赔偿。11.05/26/2022-10/08/2022期间周四、周日出发的班期，提前30天预定将有机会免费升级一晚黄石湖木屋酒店，数量有限，先到先得，售完即止。木屋酒店售罄，将安排入住西黄石酒店：西黄石白牛酒店WhiteBuffaloWestYellowstone，黄石江山旅馆YellowstoneCountryInn，杜德&amp;amp;朗达普酒店Dude&amp;amp;Roundup，旅行者旅社TravelersLodge或大天空酒店TheLodgeatBigSky或同等级酒店。12.由于油价的大幅上涨，车辆使用成本大大增加，2022年4月1日起，纵横海鸥所有的巴士团产品需加收燃油附加费$5/人/天，请下单时和团费一起支付。出行须知：1.为保障行程顺利完整，游客有责任严格遵守导游给出的集合时间。如果距离集合时间超过十分钟，大巴将离开不予等待。纵横海鸥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2.纵横海鸥有权在方便出团操作的情况下，在途中将游客从原车换到另一辆车并指派不同导游和司机提供服务。3.以下建议会帮助您更快更好的登记报到：需携带有效身份证件(内附照片)；请出示纸质版或电子版行程单。4.该产品是团体活动，如您选择中途离团，请提前告知并征得导游同意，需签署离团协议书，未完成部分将被视为您自行放弃，团费不予退还。5.行程中的赠送项目，如因交通、天气等不可抗力因素导致不能赠送的、或因您个人原因不能参观的，费用不退，敬请谅解。6.根据美国联邦法律，参团期间车上禁止吸烟，绝大多数酒店房间也禁止吸烟；酒店的清洁人员都受过专业训练，保安人员也会专业的留下证据，一旦被发现，会有每晚至少250美元的清洁费用。这项费用由客人自己承担，我司概不负责。若有吸烟需要，请到专门的吸烟区。7.纵横海鸥的所有行程一律不允许带宠物和动物参团。8.紧急联系电话：（美国免费电话）+1(866)585-8747或+1(212)334-4222。</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2026-10-03T20:26:05+08:00</dcterms:created>
  <dcterms:modified xsi:type="dcterms:W3CDTF">2026-10-03T20:26:05+08:00</dcterms:modified>
</cp:coreProperties>
</file>

<file path=docProps/custom.xml><?xml version="1.0" encoding="utf-8"?>
<Properties xmlns="http://schemas.openxmlformats.org/officeDocument/2006/custom-properties" xmlns:vt="http://schemas.openxmlformats.org/officeDocument/2006/docPropsVTypes"/>
</file>