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冰湖钓鱼-行程单【君行天下】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每周二、三、五和日发团班期：2019年11月16日-2020年4月10日，具体时间将根据当地天气及温度调整时长：13:00-18:005小时接送安排：LaQuinta/Pike’s/BestWestern/SophieStation-12:30Wesmark/ClarionHotel&amp;amp;Suites-12:45SpringHill/Bridgewater-12:50HolidayInnExpress&amp;amp;Suites/HamptonInn&amp;amp;Suites/CandlewoodSuite-13:00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费用包含：费尔班克斯指定酒店往返交通，当地导游服务、教练的服务，钓鱼培训服务，租用渔具，鱼饵，小屋门票。</w:t>
            </w:r>
          </w:p>
        </w:tc>
      </w:tr>
      <w:tr>
        <w:trPr/>
        <w:tc>
          <w:tcPr>
            <w:tcW w:w="800" w:type="dxa"/>
            <w:vAlign w:val="center"/>
          </w:tcPr>
          <w:p>
            <w:pPr/>
            <w:r>
              <w:rPr>
                <w:b/>
                <w:bCs/>
              </w:rPr>
              <w:t xml:space="preserve">费用不包含</w:t>
            </w:r>
          </w:p>
        </w:tc>
        <w:tc>
          <w:tcPr>
            <w:tcW w:w="8600" w:type="dxa"/>
            <w:vAlign w:val="center"/>
          </w:tcPr>
          <w:p>
            <w:pPr/>
            <w:r>
              <w:rPr/>
              <w:t xml:space="preserve">费用不包含：个人餐饮费用；以及其他由个人原因产生的费用,不含司机导游小费，建议：$5/人；不含钓鱼向导小费，建议：$5/人。不含有钓鱼证，钓鱼证：$30.00/人/天（钓鱼者当天有效）</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2026-10-04T08:05:12+08:00</dcterms:created>
  <dcterms:modified xsi:type="dcterms:W3CDTF">2026-10-04T08:05:12+08:00</dcterms:modified>
</cp:coreProperties>
</file>

<file path=docProps/custom.xml><?xml version="1.0" encoding="utf-8"?>
<Properties xmlns="http://schemas.openxmlformats.org/officeDocument/2006/custom-properties" xmlns:vt="http://schemas.openxmlformats.org/officeDocument/2006/docPropsVTypes"/>
</file>