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都市节奏感十足的金融区Brickell、复古浪漫的维兹卡亚庄园，时尚与艺术融合的迈阿密设计区，都展现迈阿密多元面貌。你将边走边听幕后花絮，边拍边演你的电影主角人生。无论你是电影迷、摄影控，还是第一次来迈阿密旅行的自由灵魂，这趟旅程都将点燃你的镜头感。行程安排：迈阿密海滩（90分钟）&amp;rarr;布里克尔城市中心（120分钟）&amp;rarr;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布里克爾城市中心】布里克尔城市中心是现代化都市的核心商业与文化区，集商务、购物、娱乐于一体。这里高楼林立，汇聚了金融企业、高端酒店和大型购物中心，同时保留历史建筑与公共艺术空间，展现传统与现代的融合。交通便利，地铁与公交网络发达，步行区绿树成荫，适合休闲漫步。全年举办音乐节、展览等文化活动，吸引游客与市民参与。无论是白天繁忙的商业活动，还是夜晚璀璨的城市灯光，布里克爾城市中心都充满活力，成为城市的地标性区域。【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雄狮王国野生动物园LionCountrySafari成人：$63.00儿童（3-9岁）：$51.00本景点门票价格因淡旺季有所浮动，具体门票价格以入园当天价格为准。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